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AC010" w14:textId="609B97A0" w:rsidR="00E309C3" w:rsidRPr="00FB3667" w:rsidRDefault="008E1A50">
      <w:pPr>
        <w:rPr>
          <w:rFonts w:eastAsiaTheme="majorEastAsia" w:cstheme="majorBidi"/>
          <w:color w:val="762870"/>
          <w:sz w:val="32"/>
          <w:szCs w:val="32"/>
        </w:rPr>
      </w:pPr>
      <w:bookmarkStart w:id="0" w:name="_Hlk2596811"/>
      <w:r>
        <w:rPr>
          <w:rFonts w:eastAsiaTheme="majorEastAsia" w:cstheme="majorBidi"/>
          <w:color w:val="762870"/>
          <w:sz w:val="32"/>
          <w:szCs w:val="32"/>
        </w:rPr>
        <w:t xml:space="preserve">ANNEX 5. </w:t>
      </w:r>
      <w:r w:rsidR="00FB3667" w:rsidRPr="00FB3667">
        <w:rPr>
          <w:rFonts w:eastAsiaTheme="majorEastAsia" w:cstheme="majorBidi"/>
          <w:color w:val="762870"/>
          <w:sz w:val="32"/>
          <w:szCs w:val="32"/>
        </w:rPr>
        <w:t>DETERMINATION OF THE SAMPLE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5205"/>
      </w:tblGrid>
      <w:tr w:rsidR="00214FAE" w14:paraId="7972ED84" w14:textId="77777777" w:rsidTr="00214FAE">
        <w:tc>
          <w:tcPr>
            <w:tcW w:w="4531" w:type="dxa"/>
            <w:shd w:val="clear" w:color="auto" w:fill="E7E6E6" w:themeFill="background2"/>
          </w:tcPr>
          <w:bookmarkEnd w:id="0"/>
          <w:p w14:paraId="0B7C09EE" w14:textId="2F022519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Name of project beneficiary</w:t>
            </w:r>
          </w:p>
        </w:tc>
        <w:tc>
          <w:tcPr>
            <w:tcW w:w="5205" w:type="dxa"/>
          </w:tcPr>
          <w:p w14:paraId="3095AF4D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1ABD7443" w14:textId="77777777" w:rsidTr="00214FAE">
        <w:tc>
          <w:tcPr>
            <w:tcW w:w="4531" w:type="dxa"/>
            <w:shd w:val="clear" w:color="auto" w:fill="E7E6E6" w:themeFill="background2"/>
          </w:tcPr>
          <w:p w14:paraId="490EEB45" w14:textId="7FC49488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Name and acronym of the project</w:t>
            </w:r>
          </w:p>
        </w:tc>
        <w:tc>
          <w:tcPr>
            <w:tcW w:w="5205" w:type="dxa"/>
          </w:tcPr>
          <w:p w14:paraId="5C649BE4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520D2711" w14:textId="77777777" w:rsidTr="00214FAE">
        <w:tc>
          <w:tcPr>
            <w:tcW w:w="4531" w:type="dxa"/>
            <w:shd w:val="clear" w:color="auto" w:fill="E7E6E6" w:themeFill="background2"/>
          </w:tcPr>
          <w:p w14:paraId="53976C2B" w14:textId="03DD9E18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Project code</w:t>
            </w:r>
          </w:p>
        </w:tc>
        <w:tc>
          <w:tcPr>
            <w:tcW w:w="5205" w:type="dxa"/>
          </w:tcPr>
          <w:p w14:paraId="731D9C96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23499EBB" w14:textId="77777777" w:rsidTr="00214FAE">
        <w:tc>
          <w:tcPr>
            <w:tcW w:w="4531" w:type="dxa"/>
            <w:shd w:val="clear" w:color="auto" w:fill="E7E6E6" w:themeFill="background2"/>
          </w:tcPr>
          <w:p w14:paraId="26B49A4B" w14:textId="60436E7A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Period covered (from - to)</w:t>
            </w:r>
          </w:p>
        </w:tc>
        <w:tc>
          <w:tcPr>
            <w:tcW w:w="5205" w:type="dxa"/>
          </w:tcPr>
          <w:p w14:paraId="798FF8D3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15AA058D" w14:textId="77777777" w:rsidTr="00214FAE">
        <w:tc>
          <w:tcPr>
            <w:tcW w:w="4531" w:type="dxa"/>
            <w:shd w:val="clear" w:color="auto" w:fill="E7E6E6" w:themeFill="background2"/>
          </w:tcPr>
          <w:p w14:paraId="6CF1CEB1" w14:textId="001F0FC7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File reference</w:t>
            </w:r>
          </w:p>
        </w:tc>
        <w:tc>
          <w:tcPr>
            <w:tcW w:w="5205" w:type="dxa"/>
          </w:tcPr>
          <w:p w14:paraId="1393517E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  <w:tr w:rsidR="00214FAE" w14:paraId="6CE5F8A8" w14:textId="77777777" w:rsidTr="00214FAE">
        <w:tc>
          <w:tcPr>
            <w:tcW w:w="4531" w:type="dxa"/>
            <w:shd w:val="clear" w:color="auto" w:fill="E7E6E6" w:themeFill="background2"/>
          </w:tcPr>
          <w:p w14:paraId="3E1255AE" w14:textId="78FEC5D5" w:rsidR="00214FAE" w:rsidRP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Cs w:val="26"/>
              </w:rPr>
            </w:pPr>
            <w:r w:rsidRPr="00214FAE">
              <w:rPr>
                <w:rFonts w:eastAsiaTheme="majorEastAsia" w:cstheme="majorBidi"/>
                <w:color w:val="762870"/>
                <w:szCs w:val="26"/>
              </w:rPr>
              <w:t>Cross-reference to other documents or working papers</w:t>
            </w:r>
          </w:p>
        </w:tc>
        <w:tc>
          <w:tcPr>
            <w:tcW w:w="5205" w:type="dxa"/>
          </w:tcPr>
          <w:p w14:paraId="606DBC84" w14:textId="77777777" w:rsidR="00214FAE" w:rsidRDefault="00214FAE" w:rsidP="00FB3667">
            <w:pPr>
              <w:spacing w:after="0"/>
              <w:rPr>
                <w:rFonts w:eastAsiaTheme="majorEastAsia" w:cstheme="majorBidi"/>
                <w:color w:val="762870"/>
                <w:sz w:val="28"/>
                <w:szCs w:val="26"/>
              </w:rPr>
            </w:pPr>
          </w:p>
        </w:tc>
      </w:tr>
    </w:tbl>
    <w:p w14:paraId="7180BCAB" w14:textId="77777777" w:rsidR="00214FAE" w:rsidRDefault="00214FAE" w:rsidP="00FB3667">
      <w:pPr>
        <w:spacing w:after="0"/>
        <w:rPr>
          <w:rFonts w:eastAsiaTheme="majorEastAsia" w:cstheme="majorBidi"/>
          <w:color w:val="762870"/>
          <w:sz w:val="28"/>
          <w:szCs w:val="26"/>
        </w:rPr>
      </w:pPr>
    </w:p>
    <w:p w14:paraId="1D872425" w14:textId="3B2ABC25" w:rsidR="00FB3667" w:rsidRPr="00FB3667" w:rsidRDefault="00FB3667" w:rsidP="00FB3667">
      <w:pPr>
        <w:spacing w:after="0"/>
        <w:rPr>
          <w:rFonts w:eastAsiaTheme="majorEastAsia" w:cstheme="majorBidi"/>
          <w:color w:val="762870"/>
          <w:sz w:val="28"/>
          <w:szCs w:val="26"/>
        </w:rPr>
      </w:pPr>
      <w:r w:rsidRPr="00FB3667">
        <w:rPr>
          <w:rFonts w:eastAsiaTheme="majorEastAsia" w:cstheme="majorBidi"/>
          <w:color w:val="762870"/>
          <w:sz w:val="28"/>
          <w:szCs w:val="26"/>
        </w:rPr>
        <w:t xml:space="preserve">How the sample was selected </w:t>
      </w:r>
    </w:p>
    <w:p w14:paraId="64825C82" w14:textId="77777777" w:rsidR="00FB3667" w:rsidRPr="00FB3667" w:rsidRDefault="00FB3667" w:rsidP="00FB3667">
      <w:pPr>
        <w:rPr>
          <w:lang w:val="en-GB"/>
        </w:rPr>
      </w:pPr>
      <w:r w:rsidRPr="00FB3667">
        <w:rPr>
          <w:sz w:val="18"/>
          <w:lang w:val="en-GB"/>
        </w:rPr>
        <w:t>(e.g. statistical/judgemental sampling, stratification, etc.)</w:t>
      </w:r>
    </w:p>
    <w:p w14:paraId="0EE91865" w14:textId="77777777" w:rsidR="00FB3667" w:rsidRPr="00FB3667" w:rsidRDefault="00FB3667" w:rsidP="00FB3667">
      <w:pPr>
        <w:rPr>
          <w:lang w:val="en-GB"/>
        </w:rPr>
      </w:pPr>
    </w:p>
    <w:p w14:paraId="1F598C39" w14:textId="77777777" w:rsidR="00FB3667" w:rsidRPr="00FB3667" w:rsidRDefault="00FB3667" w:rsidP="00FB3667">
      <w:pPr>
        <w:spacing w:after="0"/>
        <w:rPr>
          <w:rFonts w:eastAsiaTheme="majorEastAsia" w:cstheme="majorBidi"/>
          <w:color w:val="762870"/>
          <w:sz w:val="28"/>
          <w:szCs w:val="26"/>
        </w:rPr>
      </w:pPr>
      <w:r w:rsidRPr="00FB3667">
        <w:rPr>
          <w:rFonts w:eastAsiaTheme="majorEastAsia" w:cstheme="majorBidi"/>
          <w:color w:val="762870"/>
          <w:sz w:val="28"/>
          <w:szCs w:val="26"/>
        </w:rPr>
        <w:t xml:space="preserve">What type of transactions were prioritised </w:t>
      </w:r>
    </w:p>
    <w:p w14:paraId="49651CA8" w14:textId="77777777" w:rsidR="00FB3667" w:rsidRDefault="00FB3667" w:rsidP="00FB3667">
      <w:pPr>
        <w:rPr>
          <w:lang w:val="en-GB"/>
        </w:rPr>
      </w:pPr>
      <w:r w:rsidRPr="00FB3667">
        <w:rPr>
          <w:sz w:val="18"/>
          <w:lang w:val="en-GB"/>
        </w:rPr>
        <w:t>(e.g. amount above xx EUR, staff expenditure, all procurement procedure above xx EUR and a sample of the ones via direct award)</w:t>
      </w:r>
    </w:p>
    <w:p w14:paraId="45AF752B" w14:textId="77777777" w:rsidR="00FB3667" w:rsidRDefault="00FB3667" w:rsidP="00FB3667">
      <w:pPr>
        <w:rPr>
          <w:lang w:val="en-GB"/>
        </w:rPr>
      </w:pPr>
    </w:p>
    <w:p w14:paraId="24D4D0B0" w14:textId="0D34D70C" w:rsidR="008E1A50" w:rsidRPr="008E1A50" w:rsidRDefault="008E1A50" w:rsidP="008E1A50">
      <w:pPr>
        <w:rPr>
          <w:rFonts w:eastAsiaTheme="majorEastAsia" w:cstheme="majorBidi"/>
          <w:color w:val="762870"/>
          <w:sz w:val="28"/>
          <w:szCs w:val="26"/>
        </w:rPr>
      </w:pPr>
      <w:r w:rsidRPr="008E1A50">
        <w:rPr>
          <w:rFonts w:eastAsiaTheme="majorEastAsia" w:cstheme="majorBidi"/>
          <w:color w:val="762870"/>
          <w:sz w:val="28"/>
          <w:szCs w:val="26"/>
        </w:rPr>
        <w:t xml:space="preserve">The </w:t>
      </w:r>
      <w:r>
        <w:rPr>
          <w:rFonts w:eastAsiaTheme="majorEastAsia" w:cstheme="majorBidi"/>
          <w:color w:val="762870"/>
          <w:sz w:val="28"/>
          <w:szCs w:val="26"/>
        </w:rPr>
        <w:t xml:space="preserve">size of the </w:t>
      </w:r>
      <w:r w:rsidRPr="008E1A50">
        <w:rPr>
          <w:rFonts w:eastAsiaTheme="majorEastAsia" w:cstheme="majorBidi"/>
          <w:color w:val="762870"/>
          <w:sz w:val="28"/>
          <w:szCs w:val="26"/>
        </w:rPr>
        <w:t>sample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8E1A50" w:rsidRPr="00C55D6A" w14:paraId="01E6DBB9" w14:textId="77777777" w:rsidTr="008E1A50">
        <w:tc>
          <w:tcPr>
            <w:tcW w:w="9288" w:type="dxa"/>
            <w:gridSpan w:val="3"/>
            <w:shd w:val="clear" w:color="auto" w:fill="DBDBDB" w:themeFill="accent3" w:themeFillTint="66"/>
          </w:tcPr>
          <w:p w14:paraId="1356BEEA" w14:textId="73783B5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22"/>
                <w:szCs w:val="18"/>
              </w:rPr>
              <w:t>All the expenditure categories</w:t>
            </w:r>
          </w:p>
        </w:tc>
      </w:tr>
      <w:tr w:rsidR="008E1A50" w:rsidRPr="00C55D6A" w14:paraId="2EAB7919" w14:textId="77777777" w:rsidTr="008E1A50">
        <w:tc>
          <w:tcPr>
            <w:tcW w:w="3096" w:type="dxa"/>
            <w:shd w:val="clear" w:color="auto" w:fill="DBDBDB" w:themeFill="accent3" w:themeFillTint="66"/>
          </w:tcPr>
          <w:p w14:paraId="1087EAFA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DBDBDB" w:themeFill="accent3" w:themeFillTint="66"/>
          </w:tcPr>
          <w:p w14:paraId="494E3716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58A435A9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C55D6A" w14:paraId="7A3D8530" w14:textId="77777777" w:rsidTr="00F16004">
        <w:tc>
          <w:tcPr>
            <w:tcW w:w="3096" w:type="dxa"/>
            <w:shd w:val="clear" w:color="auto" w:fill="auto"/>
          </w:tcPr>
          <w:p w14:paraId="035192B8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3096" w:type="dxa"/>
            <w:shd w:val="clear" w:color="auto" w:fill="auto"/>
          </w:tcPr>
          <w:p w14:paraId="6B766021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3752B02D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1FC6FAE9" w14:textId="77777777" w:rsidTr="00F16004">
        <w:tc>
          <w:tcPr>
            <w:tcW w:w="3096" w:type="dxa"/>
            <w:shd w:val="clear" w:color="auto" w:fill="auto"/>
          </w:tcPr>
          <w:p w14:paraId="252B7049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3096" w:type="dxa"/>
            <w:shd w:val="clear" w:color="auto" w:fill="auto"/>
          </w:tcPr>
          <w:p w14:paraId="0E7F5F17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76F9C2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004B5762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5228BF9A" w14:textId="5366D786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t>Staff costs</w:t>
            </w:r>
          </w:p>
        </w:tc>
      </w:tr>
      <w:tr w:rsidR="008E1A50" w:rsidRPr="00C55D6A" w14:paraId="4A641170" w14:textId="77777777" w:rsidTr="00F16004">
        <w:tc>
          <w:tcPr>
            <w:tcW w:w="3096" w:type="dxa"/>
            <w:shd w:val="clear" w:color="auto" w:fill="DBDBDB" w:themeFill="accent3" w:themeFillTint="66"/>
          </w:tcPr>
          <w:p w14:paraId="6563F54F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DBDBDB" w:themeFill="accent3" w:themeFillTint="66"/>
          </w:tcPr>
          <w:p w14:paraId="46C6C612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52A977C1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C55D6A" w14:paraId="431736F3" w14:textId="77777777" w:rsidTr="00F16004">
        <w:tc>
          <w:tcPr>
            <w:tcW w:w="3096" w:type="dxa"/>
            <w:shd w:val="clear" w:color="auto" w:fill="auto"/>
          </w:tcPr>
          <w:p w14:paraId="7BFDC5DC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3096" w:type="dxa"/>
            <w:shd w:val="clear" w:color="auto" w:fill="auto"/>
          </w:tcPr>
          <w:p w14:paraId="519C7066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7990CD0C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30D2BC0C" w14:textId="77777777" w:rsidTr="00F16004">
        <w:tc>
          <w:tcPr>
            <w:tcW w:w="3096" w:type="dxa"/>
            <w:shd w:val="clear" w:color="auto" w:fill="auto"/>
          </w:tcPr>
          <w:p w14:paraId="6CA3F033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3096" w:type="dxa"/>
            <w:shd w:val="clear" w:color="auto" w:fill="auto"/>
          </w:tcPr>
          <w:p w14:paraId="6842D241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66890005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7E9CF6D8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6FF0A954" w14:textId="14F9C180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t>Travel and subsistence costs</w:t>
            </w:r>
          </w:p>
        </w:tc>
      </w:tr>
      <w:tr w:rsidR="008E1A50" w:rsidRPr="00C55D6A" w14:paraId="00CD333B" w14:textId="77777777" w:rsidTr="00F16004">
        <w:tc>
          <w:tcPr>
            <w:tcW w:w="3096" w:type="dxa"/>
            <w:shd w:val="clear" w:color="auto" w:fill="DBDBDB" w:themeFill="accent3" w:themeFillTint="66"/>
          </w:tcPr>
          <w:p w14:paraId="66B6BC12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DBDBDB" w:themeFill="accent3" w:themeFillTint="66"/>
          </w:tcPr>
          <w:p w14:paraId="0B59E545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12BD3CAB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C55D6A" w14:paraId="3175E080" w14:textId="77777777" w:rsidTr="00F16004">
        <w:tc>
          <w:tcPr>
            <w:tcW w:w="3096" w:type="dxa"/>
            <w:shd w:val="clear" w:color="auto" w:fill="auto"/>
          </w:tcPr>
          <w:p w14:paraId="5B33205F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3096" w:type="dxa"/>
            <w:shd w:val="clear" w:color="auto" w:fill="auto"/>
          </w:tcPr>
          <w:p w14:paraId="536DB05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3213822E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3916E75D" w14:textId="77777777" w:rsidTr="00F16004">
        <w:tc>
          <w:tcPr>
            <w:tcW w:w="3096" w:type="dxa"/>
            <w:shd w:val="clear" w:color="auto" w:fill="auto"/>
          </w:tcPr>
          <w:p w14:paraId="12325469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3096" w:type="dxa"/>
            <w:shd w:val="clear" w:color="auto" w:fill="auto"/>
          </w:tcPr>
          <w:p w14:paraId="2FDD05AE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D2FAD44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B18C2A9" w14:textId="4C80FA8E" w:rsidR="008E1A50" w:rsidRDefault="008E1A50" w:rsidP="00FB366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95"/>
        <w:gridCol w:w="3096"/>
      </w:tblGrid>
      <w:tr w:rsidR="008E1A50" w:rsidRPr="00C55D6A" w14:paraId="395D0A85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57A6E99D" w14:textId="158DC019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lastRenderedPageBreak/>
              <w:t>Investment or infrastructures</w:t>
            </w:r>
          </w:p>
        </w:tc>
      </w:tr>
      <w:tr w:rsidR="008E1A50" w:rsidRPr="00C55D6A" w14:paraId="29976374" w14:textId="77777777" w:rsidTr="008E1A50">
        <w:tc>
          <w:tcPr>
            <w:tcW w:w="3397" w:type="dxa"/>
            <w:shd w:val="clear" w:color="auto" w:fill="DBDBDB" w:themeFill="accent3" w:themeFillTint="66"/>
          </w:tcPr>
          <w:p w14:paraId="41696C07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BDBDB" w:themeFill="accent3" w:themeFillTint="66"/>
          </w:tcPr>
          <w:p w14:paraId="04622EF9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45B0C58C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C55D6A" w14:paraId="0FE01DC5" w14:textId="77777777" w:rsidTr="008E1A50">
        <w:tc>
          <w:tcPr>
            <w:tcW w:w="3397" w:type="dxa"/>
            <w:shd w:val="clear" w:color="auto" w:fill="auto"/>
          </w:tcPr>
          <w:p w14:paraId="2FCF1995" w14:textId="03F96775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Number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</w:p>
        </w:tc>
        <w:tc>
          <w:tcPr>
            <w:tcW w:w="2795" w:type="dxa"/>
            <w:shd w:val="clear" w:color="auto" w:fill="auto"/>
          </w:tcPr>
          <w:p w14:paraId="371524B3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12DAA03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0168D411" w14:textId="77777777" w:rsidTr="008E1A50">
        <w:tc>
          <w:tcPr>
            <w:tcW w:w="3397" w:type="dxa"/>
            <w:shd w:val="clear" w:color="auto" w:fill="auto"/>
          </w:tcPr>
          <w:p w14:paraId="23E2B887" w14:textId="1E6F92C6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Value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  <w:r w:rsidRPr="008E1A50">
              <w:rPr>
                <w:rFonts w:cs="Arial"/>
                <w:b/>
                <w:sz w:val="18"/>
                <w:szCs w:val="18"/>
              </w:rPr>
              <w:t xml:space="preserve"> EUR</w:t>
            </w:r>
          </w:p>
        </w:tc>
        <w:tc>
          <w:tcPr>
            <w:tcW w:w="2795" w:type="dxa"/>
            <w:shd w:val="clear" w:color="auto" w:fill="auto"/>
          </w:tcPr>
          <w:p w14:paraId="4BCDE218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34677E66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7822C1D9" w14:textId="77777777" w:rsidTr="008E1A50">
        <w:tc>
          <w:tcPr>
            <w:tcW w:w="3397" w:type="dxa"/>
            <w:shd w:val="clear" w:color="auto" w:fill="auto"/>
          </w:tcPr>
          <w:p w14:paraId="1B51F20E" w14:textId="2308C19E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2795" w:type="dxa"/>
            <w:shd w:val="clear" w:color="auto" w:fill="auto"/>
          </w:tcPr>
          <w:p w14:paraId="31BFC5B3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251029DD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C55D6A" w14:paraId="6BD240B9" w14:textId="77777777" w:rsidTr="008E1A50">
        <w:tc>
          <w:tcPr>
            <w:tcW w:w="3397" w:type="dxa"/>
            <w:shd w:val="clear" w:color="auto" w:fill="auto"/>
          </w:tcPr>
          <w:p w14:paraId="5F9D4F4A" w14:textId="7369D443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2795" w:type="dxa"/>
            <w:shd w:val="clear" w:color="auto" w:fill="auto"/>
          </w:tcPr>
          <w:p w14:paraId="30F7AA2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2847F6C2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2827F0E0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7A87006B" w14:textId="625E1135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22"/>
                <w:szCs w:val="18"/>
              </w:rPr>
              <w:t>Equipment</w:t>
            </w:r>
          </w:p>
        </w:tc>
      </w:tr>
      <w:tr w:rsidR="008E1A50" w:rsidRPr="008E1A50" w14:paraId="1B9AA01A" w14:textId="77777777" w:rsidTr="00F16004">
        <w:tc>
          <w:tcPr>
            <w:tcW w:w="3397" w:type="dxa"/>
            <w:shd w:val="clear" w:color="auto" w:fill="DBDBDB" w:themeFill="accent3" w:themeFillTint="66"/>
          </w:tcPr>
          <w:p w14:paraId="1F507959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BDBDB" w:themeFill="accent3" w:themeFillTint="66"/>
          </w:tcPr>
          <w:p w14:paraId="6D4C191B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1B6C0F7B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8E1A50" w14:paraId="34E6680B" w14:textId="77777777" w:rsidTr="00F16004">
        <w:tc>
          <w:tcPr>
            <w:tcW w:w="3397" w:type="dxa"/>
            <w:shd w:val="clear" w:color="auto" w:fill="auto"/>
          </w:tcPr>
          <w:p w14:paraId="15FCC4B0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Number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</w:p>
        </w:tc>
        <w:tc>
          <w:tcPr>
            <w:tcW w:w="2795" w:type="dxa"/>
            <w:shd w:val="clear" w:color="auto" w:fill="auto"/>
          </w:tcPr>
          <w:p w14:paraId="1D12531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630AEB01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6F5939B1" w14:textId="77777777" w:rsidTr="00F16004">
        <w:tc>
          <w:tcPr>
            <w:tcW w:w="3397" w:type="dxa"/>
            <w:shd w:val="clear" w:color="auto" w:fill="auto"/>
          </w:tcPr>
          <w:p w14:paraId="0632504E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Value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  <w:r w:rsidRPr="008E1A50">
              <w:rPr>
                <w:rFonts w:cs="Arial"/>
                <w:b/>
                <w:sz w:val="18"/>
                <w:szCs w:val="18"/>
              </w:rPr>
              <w:t xml:space="preserve"> EUR</w:t>
            </w:r>
          </w:p>
        </w:tc>
        <w:tc>
          <w:tcPr>
            <w:tcW w:w="2795" w:type="dxa"/>
            <w:shd w:val="clear" w:color="auto" w:fill="auto"/>
          </w:tcPr>
          <w:p w14:paraId="533F7FCD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616AF8B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33267046" w14:textId="77777777" w:rsidTr="00F16004">
        <w:tc>
          <w:tcPr>
            <w:tcW w:w="3397" w:type="dxa"/>
            <w:shd w:val="clear" w:color="auto" w:fill="auto"/>
          </w:tcPr>
          <w:p w14:paraId="4D071F1B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2795" w:type="dxa"/>
            <w:shd w:val="clear" w:color="auto" w:fill="auto"/>
          </w:tcPr>
          <w:p w14:paraId="2541268D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4F70BD99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302FDC22" w14:textId="77777777" w:rsidTr="00F16004">
        <w:tc>
          <w:tcPr>
            <w:tcW w:w="3397" w:type="dxa"/>
            <w:shd w:val="clear" w:color="auto" w:fill="auto"/>
          </w:tcPr>
          <w:p w14:paraId="64ADF12A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2795" w:type="dxa"/>
            <w:shd w:val="clear" w:color="auto" w:fill="auto"/>
          </w:tcPr>
          <w:p w14:paraId="0009B9E5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102D2D4F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5C19CB2A" w14:textId="77777777" w:rsidTr="00F16004">
        <w:tc>
          <w:tcPr>
            <w:tcW w:w="9288" w:type="dxa"/>
            <w:gridSpan w:val="3"/>
            <w:shd w:val="clear" w:color="auto" w:fill="DBDBDB" w:themeFill="accent3" w:themeFillTint="66"/>
          </w:tcPr>
          <w:p w14:paraId="71BF89E3" w14:textId="189ACA0A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cs="Arial"/>
                <w:b/>
                <w:sz w:val="22"/>
                <w:szCs w:val="18"/>
              </w:rPr>
              <w:t>External expertise and services</w:t>
            </w:r>
          </w:p>
        </w:tc>
      </w:tr>
      <w:tr w:rsidR="008E1A50" w:rsidRPr="008E1A50" w14:paraId="4C42E3E3" w14:textId="77777777" w:rsidTr="00F16004">
        <w:tc>
          <w:tcPr>
            <w:tcW w:w="3397" w:type="dxa"/>
            <w:shd w:val="clear" w:color="auto" w:fill="DBDBDB" w:themeFill="accent3" w:themeFillTint="66"/>
          </w:tcPr>
          <w:p w14:paraId="6493F448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BDBDB" w:themeFill="accent3" w:themeFillTint="66"/>
          </w:tcPr>
          <w:p w14:paraId="1B0F48D2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Population</w:t>
            </w:r>
          </w:p>
        </w:tc>
        <w:tc>
          <w:tcPr>
            <w:tcW w:w="3096" w:type="dxa"/>
            <w:shd w:val="clear" w:color="auto" w:fill="DBDBDB" w:themeFill="accent3" w:themeFillTint="66"/>
          </w:tcPr>
          <w:p w14:paraId="346971E3" w14:textId="77777777" w:rsidR="008E1A50" w:rsidRPr="008E1A50" w:rsidRDefault="008E1A50" w:rsidP="00F16004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Audited sample</w:t>
            </w:r>
          </w:p>
        </w:tc>
      </w:tr>
      <w:tr w:rsidR="008E1A50" w:rsidRPr="008E1A50" w14:paraId="202F81D9" w14:textId="77777777" w:rsidTr="00F16004">
        <w:tc>
          <w:tcPr>
            <w:tcW w:w="3397" w:type="dxa"/>
            <w:shd w:val="clear" w:color="auto" w:fill="auto"/>
          </w:tcPr>
          <w:p w14:paraId="3D2D4DD0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Number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</w:p>
        </w:tc>
        <w:tc>
          <w:tcPr>
            <w:tcW w:w="2795" w:type="dxa"/>
            <w:shd w:val="clear" w:color="auto" w:fill="auto"/>
          </w:tcPr>
          <w:p w14:paraId="0E0EEFF2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6E17C00C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2EDBB27F" w14:textId="77777777" w:rsidTr="00F16004">
        <w:tc>
          <w:tcPr>
            <w:tcW w:w="3397" w:type="dxa"/>
            <w:shd w:val="clear" w:color="auto" w:fill="auto"/>
          </w:tcPr>
          <w:p w14:paraId="5995347A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 xml:space="preserve">Value of </w:t>
            </w:r>
            <w:r>
              <w:rPr>
                <w:rFonts w:cs="Arial"/>
                <w:b/>
                <w:sz w:val="18"/>
                <w:szCs w:val="18"/>
              </w:rPr>
              <w:t>procurement procedures</w:t>
            </w:r>
            <w:r w:rsidRPr="008E1A50">
              <w:rPr>
                <w:rFonts w:cs="Arial"/>
                <w:b/>
                <w:sz w:val="18"/>
                <w:szCs w:val="18"/>
              </w:rPr>
              <w:t xml:space="preserve"> EUR</w:t>
            </w:r>
          </w:p>
        </w:tc>
        <w:tc>
          <w:tcPr>
            <w:tcW w:w="2795" w:type="dxa"/>
            <w:shd w:val="clear" w:color="auto" w:fill="auto"/>
          </w:tcPr>
          <w:p w14:paraId="4C0B1392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5FFAAD6A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7CB74DF8" w14:textId="77777777" w:rsidTr="00F16004">
        <w:tc>
          <w:tcPr>
            <w:tcW w:w="3397" w:type="dxa"/>
            <w:shd w:val="clear" w:color="auto" w:fill="auto"/>
          </w:tcPr>
          <w:p w14:paraId="3D5B76B2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Number of transactions</w:t>
            </w:r>
          </w:p>
        </w:tc>
        <w:tc>
          <w:tcPr>
            <w:tcW w:w="2795" w:type="dxa"/>
            <w:shd w:val="clear" w:color="auto" w:fill="auto"/>
          </w:tcPr>
          <w:p w14:paraId="78E56C38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14758D38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E1A50" w:rsidRPr="008E1A50" w14:paraId="6AE1D01E" w14:textId="77777777" w:rsidTr="00F16004">
        <w:tc>
          <w:tcPr>
            <w:tcW w:w="3397" w:type="dxa"/>
            <w:shd w:val="clear" w:color="auto" w:fill="auto"/>
          </w:tcPr>
          <w:p w14:paraId="1F371EE1" w14:textId="77777777" w:rsidR="008E1A50" w:rsidRPr="008E1A50" w:rsidRDefault="008E1A50" w:rsidP="00F16004">
            <w:pPr>
              <w:keepNext/>
              <w:spacing w:before="120"/>
              <w:ind w:left="-120"/>
              <w:rPr>
                <w:rFonts w:cs="Arial"/>
                <w:b/>
                <w:sz w:val="18"/>
                <w:szCs w:val="18"/>
              </w:rPr>
            </w:pPr>
            <w:r w:rsidRPr="008E1A50">
              <w:rPr>
                <w:rFonts w:cs="Arial"/>
                <w:b/>
                <w:sz w:val="18"/>
                <w:szCs w:val="18"/>
              </w:rPr>
              <w:t>Value of transactions EUR</w:t>
            </w:r>
          </w:p>
        </w:tc>
        <w:tc>
          <w:tcPr>
            <w:tcW w:w="2795" w:type="dxa"/>
            <w:shd w:val="clear" w:color="auto" w:fill="auto"/>
          </w:tcPr>
          <w:p w14:paraId="20A853EA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auto"/>
          </w:tcPr>
          <w:p w14:paraId="74A7F7FE" w14:textId="77777777" w:rsidR="008E1A50" w:rsidRPr="008E1A50" w:rsidRDefault="008E1A50" w:rsidP="008E1A50">
            <w:pPr>
              <w:keepNext/>
              <w:spacing w:before="120"/>
              <w:ind w:left="-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58D1DDD" w14:textId="0545AE10" w:rsidR="008E1A50" w:rsidRDefault="008E1A50" w:rsidP="00FB3667">
      <w:pPr>
        <w:rPr>
          <w:lang w:val="en-GB"/>
        </w:rPr>
      </w:pPr>
    </w:p>
    <w:p w14:paraId="5D3359C7" w14:textId="1724CB48" w:rsidR="008E1A50" w:rsidRDefault="008E1A50" w:rsidP="00FB3667">
      <w:pPr>
        <w:rPr>
          <w:lang w:val="en-GB"/>
        </w:rPr>
      </w:pPr>
      <w:r>
        <w:rPr>
          <w:lang w:val="en-GB"/>
        </w:rPr>
        <w:t>Add any other category of expenditure present in the project, such as preparation costs or sub-grants.</w:t>
      </w:r>
    </w:p>
    <w:sectPr w:rsidR="008E1A50" w:rsidSect="00FB366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667"/>
    <w:rsid w:val="000B221B"/>
    <w:rsid w:val="00214FAE"/>
    <w:rsid w:val="008E1A50"/>
    <w:rsid w:val="00E309C3"/>
    <w:rsid w:val="00FA28BB"/>
    <w:rsid w:val="00FB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43BBDB"/>
  <w15:chartTrackingRefBased/>
  <w15:docId w15:val="{B269D2DA-CC4B-4B06-A423-B6558D52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21B"/>
    <w:pPr>
      <w:spacing w:after="200" w:line="240" w:lineRule="auto"/>
      <w:jc w:val="both"/>
    </w:pPr>
    <w:rPr>
      <w:rFonts w:ascii="Century Gothic" w:hAnsi="Century Gothic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Sorrosal</dc:creator>
  <cp:keywords/>
  <dc:description/>
  <cp:lastModifiedBy>Edmunds Sniķeris</cp:lastModifiedBy>
  <cp:revision>4</cp:revision>
  <dcterms:created xsi:type="dcterms:W3CDTF">2019-03-04T11:55:00Z</dcterms:created>
  <dcterms:modified xsi:type="dcterms:W3CDTF">2019-03-18T09:48:00Z</dcterms:modified>
</cp:coreProperties>
</file>